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E7" w:rsidRPr="00314AE7" w:rsidRDefault="00314AE7" w:rsidP="00563A0B">
      <w:pPr>
        <w:jc w:val="center"/>
        <w:rPr>
          <w:i/>
        </w:rPr>
      </w:pPr>
      <w:r w:rsidRPr="00314AE7">
        <w:rPr>
          <w:i/>
        </w:rPr>
        <w:t xml:space="preserve">576 </w:t>
      </w:r>
      <w:proofErr w:type="spellStart"/>
      <w:r w:rsidRPr="00314AE7">
        <w:rPr>
          <w:i/>
        </w:rPr>
        <w:t>Metacom</w:t>
      </w:r>
      <w:proofErr w:type="spellEnd"/>
      <w:r w:rsidRPr="00314AE7">
        <w:rPr>
          <w:i/>
        </w:rPr>
        <w:t xml:space="preserve"> Ave.</w:t>
      </w:r>
    </w:p>
    <w:p w:rsidR="00314AE7" w:rsidRPr="00314AE7" w:rsidRDefault="00314AE7" w:rsidP="00314AE7">
      <w:pPr>
        <w:jc w:val="center"/>
        <w:rPr>
          <w:i/>
        </w:rPr>
      </w:pPr>
      <w:r w:rsidRPr="00314AE7">
        <w:rPr>
          <w:i/>
        </w:rPr>
        <w:t>Suite 8A Rear</w:t>
      </w:r>
    </w:p>
    <w:p w:rsidR="00314AE7" w:rsidRPr="00314AE7" w:rsidRDefault="00314AE7" w:rsidP="00314AE7">
      <w:pPr>
        <w:jc w:val="center"/>
        <w:rPr>
          <w:i/>
        </w:rPr>
      </w:pPr>
      <w:r w:rsidRPr="00314AE7">
        <w:rPr>
          <w:i/>
        </w:rPr>
        <w:t>Bristol, RI 02809</w:t>
      </w:r>
    </w:p>
    <w:p w:rsidR="00314AE7" w:rsidRDefault="00314AE7" w:rsidP="00314AE7">
      <w:pPr>
        <w:jc w:val="center"/>
        <w:rPr>
          <w:i/>
        </w:rPr>
      </w:pPr>
      <w:r>
        <w:rPr>
          <w:i/>
        </w:rPr>
        <w:t xml:space="preserve">(401) 741-5101, Email: </w:t>
      </w:r>
      <w:hyperlink r:id="rId7" w:history="1">
        <w:r w:rsidRPr="001237A0">
          <w:rPr>
            <w:rStyle w:val="Hyperlink"/>
            <w:i/>
          </w:rPr>
          <w:t>Doug@tecri.org</w:t>
        </w:r>
      </w:hyperlink>
    </w:p>
    <w:p w:rsidR="00314AE7" w:rsidRDefault="00314AE7" w:rsidP="00314AE7">
      <w:pPr>
        <w:jc w:val="center"/>
        <w:rPr>
          <w:i/>
        </w:rPr>
      </w:pPr>
    </w:p>
    <w:p w:rsidR="00314AE7" w:rsidRPr="00314AE7" w:rsidRDefault="00314AE7" w:rsidP="00314AE7">
      <w:pPr>
        <w:jc w:val="center"/>
        <w:rPr>
          <w:b/>
          <w:sz w:val="28"/>
        </w:rPr>
      </w:pPr>
      <w:r w:rsidRPr="00314AE7">
        <w:rPr>
          <w:b/>
          <w:sz w:val="28"/>
        </w:rPr>
        <w:t>App</w:t>
      </w:r>
      <w:r w:rsidR="00C04280">
        <w:rPr>
          <w:b/>
          <w:sz w:val="28"/>
        </w:rPr>
        <w:t>roved Dues Structure for FY 2016-2017</w:t>
      </w:r>
    </w:p>
    <w:p w:rsidR="00314AE7" w:rsidRPr="00314AE7" w:rsidRDefault="00314AE7" w:rsidP="00314AE7">
      <w:pPr>
        <w:jc w:val="center"/>
        <w:rPr>
          <w:b/>
          <w:sz w:val="28"/>
        </w:rPr>
      </w:pPr>
      <w:r w:rsidRPr="00314AE7">
        <w:rPr>
          <w:b/>
          <w:sz w:val="28"/>
        </w:rPr>
        <w:t>Effective October 1, 201</w:t>
      </w:r>
      <w:r w:rsidR="00C04280">
        <w:rPr>
          <w:b/>
          <w:sz w:val="28"/>
        </w:rPr>
        <w:t>6</w:t>
      </w:r>
      <w:bookmarkStart w:id="0" w:name="_GoBack"/>
      <w:bookmarkEnd w:id="0"/>
    </w:p>
    <w:p w:rsidR="00314AE7" w:rsidRDefault="00314AE7"/>
    <w:p w:rsidR="00314AE7" w:rsidRDefault="00314AE7"/>
    <w:p w:rsidR="00314AE7" w:rsidRDefault="00314AE7">
      <w:pPr>
        <w:sectPr w:rsidR="00314AE7" w:rsidSect="00314AE7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63A0B" w:rsidRDefault="009F645F" w:rsidP="00563A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06F10" wp14:editId="385188FD">
                <wp:simplePos x="0" y="0"/>
                <wp:positionH relativeFrom="column">
                  <wp:posOffset>-9524</wp:posOffset>
                </wp:positionH>
                <wp:positionV relativeFrom="paragraph">
                  <wp:posOffset>16510</wp:posOffset>
                </wp:positionV>
                <wp:extent cx="7181849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3pt" to="564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" strokecolor="black [3040]"/>
            </w:pict>
          </mc:Fallback>
        </mc:AlternateContent>
      </w:r>
      <w:r w:rsidR="00314AE7">
        <w:t>Member’s Annual</w:t>
      </w:r>
      <w:r w:rsidR="000B25B6">
        <w:tab/>
      </w:r>
      <w:r w:rsidR="000B25B6">
        <w:tab/>
      </w:r>
      <w:r w:rsidR="000B25B6">
        <w:tab/>
      </w:r>
      <w:r w:rsidR="000B25B6">
        <w:tab/>
      </w:r>
      <w:r w:rsidR="000B25B6">
        <w:tab/>
      </w:r>
      <w:r w:rsidR="00563A0B">
        <w:tab/>
      </w:r>
      <w:proofErr w:type="spellStart"/>
      <w:r w:rsidR="000B25B6">
        <w:t>Annual</w:t>
      </w:r>
      <w:proofErr w:type="spellEnd"/>
      <w:r w:rsidR="000B25B6">
        <w:t xml:space="preserve"> Dues</w:t>
      </w:r>
      <w:r w:rsidR="00563A0B">
        <w:t xml:space="preserve"> </w:t>
      </w:r>
      <w:r w:rsidR="00563A0B">
        <w:tab/>
      </w:r>
      <w:r w:rsidR="00563A0B">
        <w:tab/>
      </w:r>
      <w:r w:rsidR="00563A0B">
        <w:tab/>
      </w:r>
      <w:r w:rsidR="00563A0B">
        <w:tab/>
        <w:t xml:space="preserve">% of Annual Energy </w:t>
      </w:r>
    </w:p>
    <w:p w:rsidR="00563A0B" w:rsidRDefault="009F645F" w:rsidP="00563A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20267" wp14:editId="4AF2E9B5">
                <wp:simplePos x="0" y="0"/>
                <wp:positionH relativeFrom="column">
                  <wp:posOffset>-9524</wp:posOffset>
                </wp:positionH>
                <wp:positionV relativeFrom="paragraph">
                  <wp:posOffset>173355</wp:posOffset>
                </wp:positionV>
                <wp:extent cx="7181214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2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564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" strokecolor="black [3040]"/>
            </w:pict>
          </mc:Fallback>
        </mc:AlternateContent>
      </w:r>
      <w:r w:rsidR="00314AE7">
        <w:t>Energy Costs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proofErr w:type="spellStart"/>
      <w:r w:rsidR="00563A0B">
        <w:t>Costs</w:t>
      </w:r>
      <w:proofErr w:type="spellEnd"/>
      <w:r w:rsidR="00563A0B">
        <w:t xml:space="preserve"> (Low End) </w:t>
      </w:r>
    </w:p>
    <w:p w:rsidR="00314AE7" w:rsidRDefault="00314AE7" w:rsidP="00314AE7"/>
    <w:p w:rsidR="00563A0B" w:rsidRDefault="00314AE7" w:rsidP="00563A0B">
      <w:r>
        <w:t xml:space="preserve">First year all new members 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0B25B6">
        <w:t>$500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  <w:t xml:space="preserve">NA </w:t>
      </w:r>
    </w:p>
    <w:p w:rsidR="00563A0B" w:rsidRDefault="00563A0B" w:rsidP="00563A0B"/>
    <w:p w:rsidR="00314AE7" w:rsidRDefault="00314AE7">
      <w:pPr>
        <w:sectPr w:rsidR="00314AE7" w:rsidSect="000B25B6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B25B6" w:rsidRDefault="000B25B6" w:rsidP="000B25B6">
      <w:r>
        <w:lastRenderedPageBreak/>
        <w:t>Second and Subsequent Years:</w:t>
      </w:r>
    </w:p>
    <w:p w:rsidR="000B25B6" w:rsidRDefault="000B25B6" w:rsidP="000B25B6">
      <w:r>
        <w:t>Under $100,000</w:t>
      </w:r>
      <w:r>
        <w:tab/>
      </w:r>
      <w:r>
        <w:tab/>
      </w:r>
      <w:r>
        <w:tab/>
      </w:r>
      <w:r>
        <w:tab/>
      </w:r>
      <w:r>
        <w:tab/>
      </w:r>
      <w:r w:rsidR="00563A0B">
        <w:tab/>
      </w:r>
      <w:r>
        <w:t>$</w:t>
      </w:r>
      <w:r w:rsidR="00C04280">
        <w:t>750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  <w:t>NA</w:t>
      </w:r>
      <w:r w:rsidR="00563A0B">
        <w:tab/>
      </w:r>
      <w:r>
        <w:tab/>
      </w:r>
    </w:p>
    <w:p w:rsidR="000B25B6" w:rsidRDefault="000B25B6" w:rsidP="000B25B6">
      <w:r>
        <w:t xml:space="preserve">$100,000 - $ 250,000 </w:t>
      </w:r>
      <w:r>
        <w:tab/>
      </w:r>
      <w:r>
        <w:tab/>
      </w:r>
      <w:r>
        <w:tab/>
      </w:r>
      <w:r>
        <w:tab/>
      </w:r>
      <w:r>
        <w:tab/>
      </w:r>
      <w:r w:rsidR="00563A0B">
        <w:tab/>
      </w:r>
      <w:r>
        <w:t>$</w:t>
      </w:r>
      <w:r w:rsidR="00C04280">
        <w:t>1,000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C04280">
        <w:t>1.00</w:t>
      </w:r>
      <w:r w:rsidR="00563A0B">
        <w:t>%</w:t>
      </w:r>
      <w:r w:rsidR="00563A0B">
        <w:tab/>
      </w:r>
    </w:p>
    <w:p w:rsidR="000B25B6" w:rsidRDefault="000B25B6">
      <w:r>
        <w:t>$250,000 - $ 500,000</w:t>
      </w:r>
      <w:r>
        <w:tab/>
      </w:r>
      <w:r>
        <w:tab/>
      </w:r>
      <w:r>
        <w:tab/>
      </w:r>
      <w:r>
        <w:tab/>
      </w:r>
      <w:r>
        <w:tab/>
      </w:r>
      <w:r w:rsidR="00563A0B">
        <w:tab/>
      </w:r>
      <w:r>
        <w:t>$1,</w:t>
      </w:r>
      <w:r w:rsidR="00C04280">
        <w:t>500</w:t>
      </w:r>
      <w:r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C04280">
        <w:t>0.60</w:t>
      </w:r>
      <w:r w:rsidR="00563A0B">
        <w:t>%</w:t>
      </w:r>
      <w:r w:rsidR="00563A0B">
        <w:tab/>
      </w:r>
    </w:p>
    <w:p w:rsidR="000B25B6" w:rsidRDefault="000B25B6">
      <w:r>
        <w:t>$500,000 - $1,000,000</w:t>
      </w:r>
      <w:r>
        <w:tab/>
      </w:r>
      <w:r>
        <w:tab/>
      </w:r>
      <w:r>
        <w:tab/>
      </w:r>
      <w:r>
        <w:tab/>
      </w:r>
      <w:r w:rsidR="00563A0B">
        <w:tab/>
      </w:r>
      <w:r>
        <w:t>$</w:t>
      </w:r>
      <w:r w:rsidR="00C04280">
        <w:t>2,000</w:t>
      </w:r>
      <w:r w:rsidR="00C04280">
        <w:tab/>
      </w:r>
      <w:r w:rsidR="00C04280">
        <w:tab/>
      </w:r>
      <w:r w:rsidR="00C04280">
        <w:tab/>
      </w:r>
      <w:r w:rsidR="00C04280">
        <w:tab/>
      </w:r>
      <w:r w:rsidR="00C04280">
        <w:tab/>
      </w:r>
      <w:r w:rsidR="00C04280">
        <w:tab/>
        <w:t>0.4</w:t>
      </w:r>
      <w:r w:rsidR="00563A0B">
        <w:t>0%</w:t>
      </w:r>
      <w:r w:rsidR="00563A0B">
        <w:tab/>
      </w:r>
      <w:r>
        <w:tab/>
      </w:r>
      <w:r>
        <w:tab/>
      </w:r>
    </w:p>
    <w:p w:rsidR="000B25B6" w:rsidRDefault="000B25B6" w:rsidP="000B25B6">
      <w:r>
        <w:t>$1 - $2 Million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A0B">
        <w:tab/>
      </w:r>
      <w:r>
        <w:t>$</w:t>
      </w:r>
      <w:r w:rsidR="00C04280">
        <w:t>3,500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C04280">
        <w:tab/>
        <w:t>0.35</w:t>
      </w:r>
      <w:r w:rsidR="00563A0B">
        <w:t>%</w:t>
      </w:r>
      <w:r w:rsidR="00563A0B">
        <w:tab/>
      </w:r>
    </w:p>
    <w:p w:rsidR="00314AE7" w:rsidRDefault="000B25B6">
      <w:pPr>
        <w:sectPr w:rsidR="00314AE7" w:rsidSect="000B25B6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$2 - $3 Million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A0B">
        <w:tab/>
      </w:r>
      <w:r>
        <w:t>$</w:t>
      </w:r>
      <w:r w:rsidR="00C04280">
        <w:t>4,000</w:t>
      </w:r>
      <w:r w:rsidR="00C04280">
        <w:tab/>
      </w:r>
      <w:r w:rsidR="00C04280">
        <w:tab/>
      </w:r>
      <w:r w:rsidR="00C04280">
        <w:tab/>
      </w:r>
      <w:r w:rsidR="00C04280">
        <w:tab/>
      </w:r>
      <w:r w:rsidR="00C04280">
        <w:tab/>
      </w:r>
      <w:r w:rsidR="00C04280">
        <w:tab/>
        <w:t>0.20</w:t>
      </w:r>
      <w:r w:rsidR="00563A0B">
        <w:t>%</w:t>
      </w:r>
      <w:r w:rsidR="00563A0B">
        <w:tab/>
      </w:r>
    </w:p>
    <w:p w:rsidR="000B25B6" w:rsidRDefault="000B25B6" w:rsidP="000B25B6">
      <w:r>
        <w:lastRenderedPageBreak/>
        <w:t>$3 - $4 Million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A0B">
        <w:tab/>
      </w:r>
      <w:r>
        <w:t>$</w:t>
      </w:r>
      <w:r w:rsidR="00C04280">
        <w:t>5,000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C04280">
        <w:tab/>
        <w:t>0.17</w:t>
      </w:r>
      <w:r w:rsidR="00563A0B">
        <w:t>%</w:t>
      </w:r>
      <w:r w:rsidR="00563A0B">
        <w:tab/>
      </w:r>
      <w:r w:rsidR="00563A0B">
        <w:tab/>
      </w:r>
    </w:p>
    <w:p w:rsidR="000B25B6" w:rsidRDefault="000B25B6">
      <w:pPr>
        <w:sectPr w:rsidR="000B25B6" w:rsidSect="000B25B6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14AE7" w:rsidRDefault="000B25B6">
      <w:r>
        <w:lastRenderedPageBreak/>
        <w:t>$4 - $5 Million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A0B">
        <w:tab/>
      </w:r>
      <w:r>
        <w:t>$</w:t>
      </w:r>
      <w:r w:rsidR="00C04280">
        <w:t>5,500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C04280">
        <w:tab/>
        <w:t>0.14</w:t>
      </w:r>
      <w:r w:rsidR="00563A0B">
        <w:t>%</w:t>
      </w:r>
      <w:r w:rsidR="00563A0B">
        <w:tab/>
      </w:r>
      <w:r w:rsidR="00563A0B">
        <w:tab/>
      </w:r>
    </w:p>
    <w:p w:rsidR="00314AE7" w:rsidRDefault="000B25B6">
      <w:r>
        <w:t>$5 - $10 Million</w:t>
      </w:r>
      <w:r>
        <w:tab/>
      </w:r>
      <w:r>
        <w:tab/>
      </w:r>
      <w:r>
        <w:tab/>
      </w:r>
      <w:r>
        <w:tab/>
      </w:r>
      <w:r>
        <w:tab/>
      </w:r>
      <w:r w:rsidR="00563A0B">
        <w:tab/>
        <w:t>$</w:t>
      </w:r>
      <w:r w:rsidR="00C04280">
        <w:t>6,000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C04280">
        <w:tab/>
      </w:r>
      <w:r w:rsidR="00563A0B">
        <w:t>0.12%</w:t>
      </w:r>
      <w:r w:rsidR="00563A0B">
        <w:tab/>
      </w:r>
      <w:r w:rsidR="00563A0B">
        <w:tab/>
      </w:r>
    </w:p>
    <w:p w:rsidR="000B25B6" w:rsidRDefault="000B25B6" w:rsidP="000B25B6">
      <w:r>
        <w:t>$10 Million and above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  <w:t>$7,500</w:t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</w:r>
      <w:r w:rsidR="00563A0B">
        <w:tab/>
        <w:t>0.08%</w:t>
      </w:r>
    </w:p>
    <w:p w:rsidR="000B25B6" w:rsidRDefault="009F64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AF86C" wp14:editId="51E92D5C">
                <wp:simplePos x="0" y="0"/>
                <wp:positionH relativeFrom="column">
                  <wp:posOffset>-66674</wp:posOffset>
                </wp:positionH>
                <wp:positionV relativeFrom="paragraph">
                  <wp:posOffset>125730</wp:posOffset>
                </wp:positionV>
                <wp:extent cx="7096124" cy="0"/>
                <wp:effectExtent l="38100" t="38100" r="6731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612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9.9pt" to="553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14AE7" w:rsidRDefault="00314AE7" w:rsidP="00314AE7">
      <w:r>
        <w:t>TEC-RI’s Federal Tax ID#: 05-0440856</w:t>
      </w:r>
    </w:p>
    <w:p w:rsidR="00314AE7" w:rsidRDefault="00314AE7" w:rsidP="00314AE7">
      <w:r>
        <w:t>TEC-RI is a non-profit organization.</w:t>
      </w:r>
    </w:p>
    <w:p w:rsidR="00314AE7" w:rsidRDefault="00314AE7" w:rsidP="00314AE7">
      <w:r>
        <w:t>Your dues may be tax-deductible as ordinary and necessary business expenses subject to restrictions imposed as a result of the</w:t>
      </w:r>
    </w:p>
    <w:p w:rsidR="00314AE7" w:rsidRDefault="00314AE7" w:rsidP="00314AE7">
      <w:proofErr w:type="gramStart"/>
      <w:r>
        <w:t>organization’s</w:t>
      </w:r>
      <w:proofErr w:type="gramEnd"/>
      <w:r>
        <w:t xml:space="preserve"> lobbying activities.</w:t>
      </w:r>
    </w:p>
    <w:p w:rsidR="00314AE7" w:rsidRDefault="00314AE7" w:rsidP="00314AE7">
      <w:r>
        <w:t xml:space="preserve">TEC-RI estimates that the portion of dues allocated to lobbying activities is </w:t>
      </w:r>
      <w:r w:rsidR="008F321C">
        <w:t>20</w:t>
      </w:r>
      <w:r>
        <w:t>%.</w:t>
      </w:r>
    </w:p>
    <w:sectPr w:rsidR="00314AE7" w:rsidSect="00314AE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1C" w:rsidRDefault="008F321C" w:rsidP="008F321C">
      <w:r>
        <w:separator/>
      </w:r>
    </w:p>
  </w:endnote>
  <w:endnote w:type="continuationSeparator" w:id="0">
    <w:p w:rsidR="008F321C" w:rsidRDefault="008F321C" w:rsidP="008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1C" w:rsidRDefault="008F321C" w:rsidP="008F321C">
      <w:r>
        <w:separator/>
      </w:r>
    </w:p>
  </w:footnote>
  <w:footnote w:type="continuationSeparator" w:id="0">
    <w:p w:rsidR="008F321C" w:rsidRDefault="008F321C" w:rsidP="008F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1C" w:rsidRDefault="008F321C" w:rsidP="008F321C">
    <w:pPr>
      <w:pStyle w:val="Header"/>
      <w:jc w:val="center"/>
    </w:pPr>
    <w:r>
      <w:rPr>
        <w:noProof/>
      </w:rPr>
      <w:drawing>
        <wp:inline distT="0" distB="0" distL="0" distR="0">
          <wp:extent cx="2057400" cy="516193"/>
          <wp:effectExtent l="0" t="0" r="0" b="0"/>
          <wp:docPr id="2" name="Picture 2" descr="P:\TEC-RI\Karen Dionne Digital TECRI Designs\Small Logo With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C-RI\Karen Dionne Digital TECRI Designs\Small Logo With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91" cy="51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E7"/>
    <w:rsid w:val="00025269"/>
    <w:rsid w:val="000B25B6"/>
    <w:rsid w:val="00314AE7"/>
    <w:rsid w:val="00563A0B"/>
    <w:rsid w:val="0063576A"/>
    <w:rsid w:val="008F321C"/>
    <w:rsid w:val="009F645F"/>
    <w:rsid w:val="00C0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2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2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2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2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2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2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2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2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2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2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2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2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2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2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2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2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52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52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2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52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5269"/>
    <w:rPr>
      <w:b/>
      <w:bCs/>
    </w:rPr>
  </w:style>
  <w:style w:type="character" w:styleId="Emphasis">
    <w:name w:val="Emphasis"/>
    <w:basedOn w:val="DefaultParagraphFont"/>
    <w:uiPriority w:val="20"/>
    <w:qFormat/>
    <w:rsid w:val="000252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5269"/>
    <w:rPr>
      <w:szCs w:val="32"/>
    </w:rPr>
  </w:style>
  <w:style w:type="paragraph" w:styleId="ListParagraph">
    <w:name w:val="List Paragraph"/>
    <w:basedOn w:val="Normal"/>
    <w:uiPriority w:val="34"/>
    <w:qFormat/>
    <w:rsid w:val="00025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2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52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2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269"/>
    <w:rPr>
      <w:b/>
      <w:i/>
      <w:sz w:val="24"/>
    </w:rPr>
  </w:style>
  <w:style w:type="character" w:styleId="SubtleEmphasis">
    <w:name w:val="Subtle Emphasis"/>
    <w:uiPriority w:val="19"/>
    <w:qFormat/>
    <w:rsid w:val="000252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52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52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52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52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2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A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2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2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2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2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2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2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2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2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2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2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2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2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2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2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2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2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2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52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52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2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52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5269"/>
    <w:rPr>
      <w:b/>
      <w:bCs/>
    </w:rPr>
  </w:style>
  <w:style w:type="character" w:styleId="Emphasis">
    <w:name w:val="Emphasis"/>
    <w:basedOn w:val="DefaultParagraphFont"/>
    <w:uiPriority w:val="20"/>
    <w:qFormat/>
    <w:rsid w:val="000252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5269"/>
    <w:rPr>
      <w:szCs w:val="32"/>
    </w:rPr>
  </w:style>
  <w:style w:type="paragraph" w:styleId="ListParagraph">
    <w:name w:val="List Paragraph"/>
    <w:basedOn w:val="Normal"/>
    <w:uiPriority w:val="34"/>
    <w:qFormat/>
    <w:rsid w:val="00025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2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52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2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269"/>
    <w:rPr>
      <w:b/>
      <w:i/>
      <w:sz w:val="24"/>
    </w:rPr>
  </w:style>
  <w:style w:type="character" w:styleId="SubtleEmphasis">
    <w:name w:val="Subtle Emphasis"/>
    <w:uiPriority w:val="19"/>
    <w:qFormat/>
    <w:rsid w:val="000252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52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52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52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52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2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A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g@tecr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Entry</dc:creator>
  <cp:lastModifiedBy>Data Entry</cp:lastModifiedBy>
  <cp:revision>2</cp:revision>
  <dcterms:created xsi:type="dcterms:W3CDTF">2016-11-29T18:46:00Z</dcterms:created>
  <dcterms:modified xsi:type="dcterms:W3CDTF">2016-11-29T18:46:00Z</dcterms:modified>
</cp:coreProperties>
</file>